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A1" w:rsidRPr="00754238" w:rsidRDefault="004D09A1" w:rsidP="004D09A1">
      <w:pPr>
        <w:spacing w:line="580" w:lineRule="exact"/>
        <w:rPr>
          <w:rFonts w:ascii="黑体" w:eastAsia="黑体" w:hAnsi="黑体"/>
          <w:sz w:val="32"/>
          <w:szCs w:val="32"/>
        </w:rPr>
      </w:pPr>
      <w:r w:rsidRPr="00754238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695" w:tblpY="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229"/>
        <w:gridCol w:w="1193"/>
        <w:gridCol w:w="980"/>
      </w:tblGrid>
      <w:tr w:rsidR="004D09A1" w:rsidRPr="00754238" w:rsidTr="008A13AD">
        <w:trPr>
          <w:trHeight w:val="1055"/>
        </w:trPr>
        <w:tc>
          <w:tcPr>
            <w:tcW w:w="8640" w:type="dxa"/>
            <w:gridSpan w:val="4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54238">
              <w:rPr>
                <w:rFonts w:ascii="Times New Roman" w:eastAsia="黑体" w:hAnsi="Times New Roman"/>
                <w:sz w:val="32"/>
                <w:szCs w:val="32"/>
              </w:rPr>
              <w:t>四川省</w:t>
            </w:r>
            <w:r w:rsidRPr="00754238">
              <w:rPr>
                <w:rFonts w:ascii="Times New Roman" w:eastAsia="黑体" w:hAnsi="Times New Roman"/>
                <w:sz w:val="32"/>
                <w:szCs w:val="32"/>
              </w:rPr>
              <w:t>“</w:t>
            </w:r>
            <w:r w:rsidRPr="00754238">
              <w:rPr>
                <w:rFonts w:ascii="Times New Roman" w:eastAsia="黑体" w:hAnsi="Times New Roman"/>
                <w:sz w:val="32"/>
                <w:szCs w:val="32"/>
              </w:rPr>
              <w:t>十四五</w:t>
            </w:r>
            <w:r w:rsidRPr="00754238">
              <w:rPr>
                <w:rFonts w:ascii="Times New Roman" w:eastAsia="黑体" w:hAnsi="Times New Roman"/>
                <w:sz w:val="32"/>
                <w:szCs w:val="32"/>
              </w:rPr>
              <w:t>”</w:t>
            </w:r>
            <w:r w:rsidRPr="00754238">
              <w:rPr>
                <w:rFonts w:ascii="Times New Roman" w:eastAsia="黑体" w:hAnsi="Times New Roman"/>
                <w:sz w:val="32"/>
                <w:szCs w:val="32"/>
              </w:rPr>
              <w:t>时期会计改革与发展指标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黑体" w:hAnsi="Times New Roman"/>
                <w:sz w:val="24"/>
              </w:rPr>
              <w:t>指</w:t>
            </w:r>
            <w:r w:rsidRPr="00754238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54238">
              <w:rPr>
                <w:rFonts w:ascii="Times New Roman" w:eastAsia="黑体" w:hAnsi="Times New Roman"/>
                <w:sz w:val="24"/>
              </w:rPr>
              <w:t>标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2020</w:t>
            </w:r>
            <w:r w:rsidRPr="00754238"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2025</w:t>
            </w:r>
            <w:r w:rsidRPr="00754238"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属性</w:t>
            </w:r>
          </w:p>
        </w:tc>
      </w:tr>
      <w:tr w:rsidR="004D09A1" w:rsidRPr="00754238" w:rsidTr="008A13AD">
        <w:trPr>
          <w:trHeight w:val="480"/>
        </w:trPr>
        <w:tc>
          <w:tcPr>
            <w:tcW w:w="8640" w:type="dxa"/>
            <w:gridSpan w:val="4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黑体" w:hAnsi="Times New Roman"/>
                <w:sz w:val="24"/>
              </w:rPr>
              <w:t>注册会计师行业规模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1</w:t>
            </w:r>
            <w:r w:rsidRPr="00754238">
              <w:rPr>
                <w:rFonts w:ascii="Times New Roman" w:eastAsia="仿宋_GB2312" w:hAnsi="Times New Roman"/>
                <w:sz w:val="24"/>
              </w:rPr>
              <w:t>）注册会计师人数（含执业和非执业）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1.28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1.5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2</w:t>
            </w:r>
            <w:r w:rsidRPr="00754238">
              <w:rPr>
                <w:rFonts w:ascii="Times New Roman" w:eastAsia="仿宋_GB2312" w:hAnsi="Times New Roman"/>
                <w:sz w:val="24"/>
              </w:rPr>
              <w:t>）注册会计师行业年收入规模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21</w:t>
            </w:r>
            <w:r w:rsidRPr="00754238">
              <w:rPr>
                <w:rFonts w:ascii="Times New Roman" w:eastAsia="仿宋_GB2312" w:hAnsi="Times New Roman"/>
                <w:sz w:val="24"/>
              </w:rPr>
              <w:t>亿元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30</w:t>
            </w:r>
            <w:r w:rsidRPr="00754238">
              <w:rPr>
                <w:rFonts w:ascii="Times New Roman" w:eastAsia="仿宋_GB2312" w:hAnsi="Times New Roman"/>
                <w:sz w:val="24"/>
              </w:rPr>
              <w:t>亿元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3</w:t>
            </w:r>
            <w:r w:rsidRPr="00754238">
              <w:rPr>
                <w:rFonts w:ascii="Times New Roman" w:eastAsia="仿宋_GB2312" w:hAnsi="Times New Roman"/>
                <w:sz w:val="24"/>
              </w:rPr>
              <w:t>）大型会计师事务所数量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3</w:t>
            </w:r>
            <w:r w:rsidRPr="00754238">
              <w:rPr>
                <w:rFonts w:ascii="Times New Roman" w:eastAsia="仿宋_GB2312" w:hAnsi="Times New Roman"/>
                <w:sz w:val="24"/>
              </w:rPr>
              <w:t>家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5</w:t>
            </w:r>
            <w:r w:rsidRPr="00754238">
              <w:rPr>
                <w:rFonts w:ascii="Times New Roman" w:eastAsia="仿宋_GB2312" w:hAnsi="Times New Roman"/>
                <w:sz w:val="24"/>
              </w:rPr>
              <w:t>家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8640" w:type="dxa"/>
            <w:gridSpan w:val="4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黑体" w:hAnsi="Times New Roman"/>
                <w:sz w:val="24"/>
              </w:rPr>
              <w:t>代理记账行业规模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4</w:t>
            </w:r>
            <w:r w:rsidRPr="00754238">
              <w:rPr>
                <w:rFonts w:ascii="Times New Roman" w:eastAsia="仿宋_GB2312" w:hAnsi="Times New Roman"/>
                <w:sz w:val="24"/>
              </w:rPr>
              <w:t>）代理记账机构执业人数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1.2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1.5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5</w:t>
            </w:r>
            <w:r w:rsidRPr="00754238">
              <w:rPr>
                <w:rFonts w:ascii="Times New Roman" w:eastAsia="仿宋_GB2312" w:hAnsi="Times New Roman"/>
                <w:sz w:val="24"/>
              </w:rPr>
              <w:t>）代理记账机构数量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3400</w:t>
            </w:r>
            <w:r w:rsidRPr="00754238">
              <w:rPr>
                <w:rFonts w:ascii="Times New Roman" w:eastAsia="仿宋_GB2312" w:hAnsi="Times New Roman"/>
                <w:sz w:val="24"/>
              </w:rPr>
              <w:t>家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3000</w:t>
            </w:r>
            <w:r w:rsidRPr="00754238">
              <w:rPr>
                <w:rFonts w:ascii="Times New Roman" w:eastAsia="仿宋_GB2312" w:hAnsi="Times New Roman"/>
                <w:sz w:val="24"/>
              </w:rPr>
              <w:t>家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6</w:t>
            </w:r>
            <w:r w:rsidRPr="00754238">
              <w:rPr>
                <w:rFonts w:ascii="Times New Roman" w:eastAsia="仿宋_GB2312" w:hAnsi="Times New Roman"/>
                <w:sz w:val="24"/>
              </w:rPr>
              <w:t>）代理记账行业年收入规模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10</w:t>
            </w:r>
            <w:r w:rsidRPr="00754238">
              <w:rPr>
                <w:rFonts w:ascii="Times New Roman" w:eastAsia="仿宋_GB2312" w:hAnsi="Times New Roman"/>
                <w:sz w:val="24"/>
              </w:rPr>
              <w:t>亿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15</w:t>
            </w:r>
            <w:r w:rsidRPr="00754238">
              <w:rPr>
                <w:rFonts w:ascii="Times New Roman" w:eastAsia="仿宋_GB2312" w:hAnsi="Times New Roman"/>
                <w:sz w:val="24"/>
              </w:rPr>
              <w:t>亿元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8640" w:type="dxa"/>
            <w:gridSpan w:val="4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黑体" w:hAnsi="Times New Roman"/>
                <w:sz w:val="24"/>
              </w:rPr>
              <w:t>会计人员队伍规模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7</w:t>
            </w:r>
            <w:r w:rsidRPr="00754238">
              <w:rPr>
                <w:rFonts w:ascii="Times New Roman" w:eastAsia="仿宋_GB2312" w:hAnsi="Times New Roman"/>
                <w:sz w:val="24"/>
              </w:rPr>
              <w:t>）具备初级资格会计人员数量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29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&gt;50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8</w:t>
            </w:r>
            <w:r w:rsidRPr="00754238">
              <w:rPr>
                <w:rFonts w:ascii="Times New Roman" w:eastAsia="仿宋_GB2312" w:hAnsi="Times New Roman"/>
                <w:sz w:val="24"/>
              </w:rPr>
              <w:t>）具备中级资格会计人员数量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10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&gt;17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9</w:t>
            </w:r>
            <w:r w:rsidRPr="00754238">
              <w:rPr>
                <w:rFonts w:ascii="Times New Roman" w:eastAsia="仿宋_GB2312" w:hAnsi="Times New Roman"/>
                <w:sz w:val="24"/>
              </w:rPr>
              <w:t>）具备高级资格会计人员数量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5200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&gt;1</w:t>
            </w:r>
            <w:r w:rsidRPr="00754238">
              <w:rPr>
                <w:rFonts w:ascii="Times New Roman" w:eastAsia="仿宋_GB2312" w:hAnsi="Times New Roman"/>
                <w:sz w:val="24"/>
              </w:rPr>
              <w:t>万人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8640" w:type="dxa"/>
            <w:gridSpan w:val="4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黑体" w:hAnsi="Times New Roman"/>
                <w:sz w:val="24"/>
              </w:rPr>
              <w:t>高端人才培养数量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10</w:t>
            </w:r>
            <w:r w:rsidRPr="00754238">
              <w:rPr>
                <w:rFonts w:ascii="Times New Roman" w:eastAsia="仿宋_GB2312" w:hAnsi="Times New Roman"/>
                <w:sz w:val="24"/>
              </w:rPr>
              <w:t>）财政部国际化高端人才数量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10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预期性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11</w:t>
            </w:r>
            <w:r w:rsidRPr="00754238">
              <w:rPr>
                <w:rFonts w:ascii="Times New Roman" w:eastAsia="仿宋_GB2312" w:hAnsi="Times New Roman"/>
                <w:sz w:val="24"/>
              </w:rPr>
              <w:t>）会计高端人才数量（行政事业类）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68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150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4D09A1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约束性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12</w:t>
            </w:r>
            <w:r w:rsidRPr="00754238">
              <w:rPr>
                <w:rFonts w:ascii="Times New Roman" w:eastAsia="仿宋_GB2312" w:hAnsi="Times New Roman"/>
                <w:sz w:val="24"/>
              </w:rPr>
              <w:t>）会计高端人才数量（企业类）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114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250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约束性</w:t>
            </w:r>
          </w:p>
        </w:tc>
      </w:tr>
      <w:tr w:rsidR="004D09A1" w:rsidRPr="00754238" w:rsidTr="008A13AD">
        <w:trPr>
          <w:trHeight w:val="480"/>
        </w:trPr>
        <w:tc>
          <w:tcPr>
            <w:tcW w:w="5238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（</w:t>
            </w:r>
            <w:r w:rsidRPr="00754238">
              <w:rPr>
                <w:rFonts w:ascii="Times New Roman" w:eastAsia="仿宋_GB2312" w:hAnsi="Times New Roman"/>
                <w:sz w:val="24"/>
              </w:rPr>
              <w:t>13</w:t>
            </w:r>
            <w:r w:rsidRPr="00754238">
              <w:rPr>
                <w:rFonts w:ascii="Times New Roman" w:eastAsia="仿宋_GB2312" w:hAnsi="Times New Roman"/>
                <w:sz w:val="24"/>
              </w:rPr>
              <w:t>）会计高端人才数量（注册会计师类）</w:t>
            </w:r>
          </w:p>
        </w:tc>
        <w:tc>
          <w:tcPr>
            <w:tcW w:w="1229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37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193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100</w:t>
            </w:r>
            <w:r w:rsidRPr="00754238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980" w:type="dxa"/>
            <w:noWrap/>
            <w:vAlign w:val="center"/>
          </w:tcPr>
          <w:p w:rsidR="004D09A1" w:rsidRPr="00754238" w:rsidRDefault="004D09A1" w:rsidP="008A13A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754238">
              <w:rPr>
                <w:rFonts w:ascii="Times New Roman" w:eastAsia="仿宋_GB2312" w:hAnsi="Times New Roman"/>
                <w:sz w:val="24"/>
              </w:rPr>
              <w:t>约束性</w:t>
            </w:r>
          </w:p>
        </w:tc>
      </w:tr>
    </w:tbl>
    <w:p w:rsidR="004D09A1" w:rsidRPr="00754238" w:rsidRDefault="004D09A1" w:rsidP="004D09A1">
      <w:pPr>
        <w:spacing w:beforeLines="50" w:before="156" w:afterLines="50" w:after="156"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754238">
        <w:rPr>
          <w:rFonts w:ascii="Times New Roman" w:eastAsia="方正小标宋简体" w:hAnsi="Times New Roman"/>
          <w:sz w:val="36"/>
          <w:szCs w:val="36"/>
        </w:rPr>
        <w:br w:type="page"/>
      </w:r>
    </w:p>
    <w:p w:rsidR="004D09A1" w:rsidRPr="00754238" w:rsidRDefault="004D09A1" w:rsidP="004D09A1">
      <w:pPr>
        <w:spacing w:beforeLines="50" w:before="156" w:afterLines="50" w:after="156" w:line="580" w:lineRule="exact"/>
        <w:rPr>
          <w:rFonts w:ascii="黑体" w:eastAsia="黑体" w:hAnsi="黑体"/>
          <w:sz w:val="32"/>
          <w:szCs w:val="36"/>
        </w:rPr>
      </w:pPr>
      <w:r w:rsidRPr="00754238">
        <w:rPr>
          <w:rFonts w:ascii="黑体" w:eastAsia="黑体" w:hAnsi="黑体" w:hint="eastAsia"/>
          <w:sz w:val="32"/>
          <w:szCs w:val="36"/>
        </w:rPr>
        <w:lastRenderedPageBreak/>
        <w:t>附件2</w:t>
      </w:r>
    </w:p>
    <w:p w:rsidR="004D09A1" w:rsidRPr="00754238" w:rsidRDefault="004D09A1" w:rsidP="004D09A1">
      <w:pPr>
        <w:spacing w:beforeLines="50" w:before="156" w:afterLines="50" w:after="156"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754238">
        <w:rPr>
          <w:rFonts w:ascii="Times New Roman" w:eastAsia="方正小标宋简体" w:hAnsi="Times New Roman"/>
          <w:sz w:val="36"/>
          <w:szCs w:val="36"/>
        </w:rPr>
        <w:t>名词解释和说明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1.“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两化、三步走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总体工作思路：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十三五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时期基于全省行政事业单位内部控制建设现状提出的总体工作思路，即：建设目标阶段化、阶段目标底线化，建立阶段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有没有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、健全阶段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行不行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、实施与信息化阶段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好不好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。</w:t>
      </w:r>
    </w:p>
    <w:p w:rsidR="004D09A1" w:rsidRPr="00754238" w:rsidRDefault="004D09A1" w:rsidP="00754238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2.“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放管服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改革</w:t>
      </w:r>
      <w:r w:rsidRPr="00754238">
        <w:rPr>
          <w:rFonts w:ascii="Times New Roman" w:eastAsia="楷体_GB2312" w:hAnsi="Times New Roman"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简政放权、放管结合、优化服务。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3.“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双随机</w:t>
      </w:r>
      <w:bookmarkStart w:id="0" w:name="_GoBack"/>
      <w:bookmarkEnd w:id="0"/>
      <w:r w:rsidRPr="00754238">
        <w:rPr>
          <w:rFonts w:ascii="Times New Roman" w:eastAsia="楷体_GB2312" w:hAnsi="Times New Roman"/>
          <w:bCs/>
          <w:sz w:val="32"/>
          <w:szCs w:val="32"/>
        </w:rPr>
        <w:t>、</w:t>
      </w:r>
      <w:proofErr w:type="gramStart"/>
      <w:r w:rsidRPr="00754238">
        <w:rPr>
          <w:rFonts w:ascii="Times New Roman" w:eastAsia="楷体_GB2312" w:hAnsi="Times New Roman"/>
          <w:bCs/>
          <w:sz w:val="32"/>
          <w:szCs w:val="32"/>
        </w:rPr>
        <w:t>一</w:t>
      </w:r>
      <w:proofErr w:type="gramEnd"/>
      <w:r w:rsidRPr="00754238">
        <w:rPr>
          <w:rFonts w:ascii="Times New Roman" w:eastAsia="楷体_GB2312" w:hAnsi="Times New Roman"/>
          <w:bCs/>
          <w:sz w:val="32"/>
          <w:szCs w:val="32"/>
        </w:rPr>
        <w:t>公开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在市场执法监管过程中随机抽取检查对象，随机选派执法检查人员，抽查情况及查处结果及时向社会公开。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4.</w:t>
      </w:r>
      <w:r w:rsidRPr="00754238">
        <w:rPr>
          <w:rFonts w:ascii="Times New Roman" w:eastAsia="楷体_GB2312" w:hAnsi="Times New Roman"/>
          <w:bCs/>
          <w:sz w:val="32"/>
          <w:szCs w:val="32"/>
        </w:rPr>
        <w:t>注册会计师行业年度业务收入：</w:t>
      </w:r>
      <w:r w:rsidRPr="00754238">
        <w:rPr>
          <w:rFonts w:ascii="Times New Roman" w:eastAsia="仿宋_GB2312" w:hAnsi="Times New Roman"/>
          <w:sz w:val="32"/>
          <w:szCs w:val="32"/>
        </w:rPr>
        <w:t>以财政部会计行业管理系统年报数据为统计口径。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5.“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一极一源、两中心两地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是党中央赋予成渝地区双城经济圈建设的战略目标定位，即：打造带动全国高质量发展的重要增长</w:t>
      </w:r>
      <w:proofErr w:type="gramStart"/>
      <w:r w:rsidRPr="00754238">
        <w:rPr>
          <w:rFonts w:ascii="Times New Roman" w:eastAsia="仿宋_GB2312" w:hAnsi="Times New Roman"/>
          <w:sz w:val="32"/>
          <w:szCs w:val="32"/>
        </w:rPr>
        <w:t>极</w:t>
      </w:r>
      <w:proofErr w:type="gramEnd"/>
      <w:r w:rsidRPr="00754238">
        <w:rPr>
          <w:rFonts w:ascii="Times New Roman" w:eastAsia="仿宋_GB2312" w:hAnsi="Times New Roman"/>
          <w:sz w:val="32"/>
          <w:szCs w:val="32"/>
        </w:rPr>
        <w:t>和新的动力源，建设成为具有全国影响力的重要经济中心、科技创新中心、改革开放新高地、高品质生活宜居地。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6.“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证照分离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营业执照和经营许可证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相对脱钩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，</w:t>
      </w:r>
      <w:proofErr w:type="gramStart"/>
      <w:r w:rsidRPr="00754238">
        <w:rPr>
          <w:rFonts w:ascii="Times New Roman" w:eastAsia="仿宋_GB2312" w:hAnsi="Times New Roman"/>
          <w:sz w:val="32"/>
          <w:szCs w:val="32"/>
        </w:rPr>
        <w:t>形成商事主体</w:t>
      </w:r>
      <w:proofErr w:type="gramEnd"/>
      <w:r w:rsidRPr="00754238">
        <w:rPr>
          <w:rFonts w:ascii="Times New Roman" w:eastAsia="仿宋_GB2312" w:hAnsi="Times New Roman"/>
          <w:sz w:val="32"/>
          <w:szCs w:val="32"/>
        </w:rPr>
        <w:t>资格和经营资格相互分离、各自独立的证明体系。</w:t>
      </w:r>
    </w:p>
    <w:p w:rsidR="004D09A1" w:rsidRPr="00754238" w:rsidRDefault="004D09A1" w:rsidP="00754238">
      <w:pPr>
        <w:tabs>
          <w:tab w:val="left" w:pos="7703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7.</w:t>
      </w:r>
      <w:r w:rsidRPr="00754238">
        <w:rPr>
          <w:rFonts w:ascii="Times New Roman" w:eastAsia="楷体_GB2312" w:hAnsi="Times New Roman"/>
          <w:bCs/>
          <w:sz w:val="32"/>
          <w:szCs w:val="32"/>
        </w:rPr>
        <w:t>全省会计专业技术资格考试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金银榜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在一个初级、中级会计资格考试周期内，全科成绩合格、总分名列全省前</w:t>
      </w:r>
      <w:r w:rsidRPr="00754238">
        <w:rPr>
          <w:rFonts w:ascii="Times New Roman" w:eastAsia="仿宋_GB2312" w:hAnsi="Times New Roman"/>
          <w:sz w:val="32"/>
          <w:szCs w:val="32"/>
        </w:rPr>
        <w:t>50</w:t>
      </w:r>
      <w:r w:rsidRPr="00754238">
        <w:rPr>
          <w:rFonts w:ascii="Times New Roman" w:eastAsia="仿宋_GB2312" w:hAnsi="Times New Roman"/>
          <w:sz w:val="32"/>
          <w:szCs w:val="32"/>
        </w:rPr>
        <w:t>名的考生进入省金榜；全科成绩合格、总分名列考试所在市（州）前</w:t>
      </w:r>
      <w:r w:rsidRPr="00754238">
        <w:rPr>
          <w:rFonts w:ascii="Times New Roman" w:eastAsia="仿宋_GB2312" w:hAnsi="Times New Roman"/>
          <w:sz w:val="32"/>
          <w:szCs w:val="32"/>
        </w:rPr>
        <w:t>20</w:t>
      </w:r>
      <w:r w:rsidRPr="00754238">
        <w:rPr>
          <w:rFonts w:ascii="Times New Roman" w:eastAsia="仿宋_GB2312" w:hAnsi="Times New Roman"/>
          <w:sz w:val="32"/>
          <w:szCs w:val="32"/>
        </w:rPr>
        <w:t>名的考生进入省银榜，在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四川会计服务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网站</w:t>
      </w:r>
      <w:r w:rsidRPr="00754238">
        <w:rPr>
          <w:rFonts w:ascii="Times New Roman" w:eastAsia="仿宋_GB2312" w:hAnsi="Times New Roman"/>
          <w:sz w:val="32"/>
          <w:szCs w:val="32"/>
        </w:rPr>
        <w:lastRenderedPageBreak/>
        <w:t>向社会公开。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8.</w:t>
      </w:r>
      <w:r w:rsidRPr="00754238">
        <w:rPr>
          <w:rFonts w:ascii="Times New Roman" w:eastAsia="楷体_GB2312" w:hAnsi="Times New Roman"/>
          <w:bCs/>
          <w:sz w:val="32"/>
          <w:szCs w:val="32"/>
        </w:rPr>
        <w:t>财政部高层次财会人才素质提升工程：</w:t>
      </w:r>
      <w:r w:rsidRPr="00754238">
        <w:rPr>
          <w:rFonts w:ascii="Times New Roman" w:eastAsia="仿宋_GB2312" w:hAnsi="Times New Roman"/>
          <w:sz w:val="32"/>
          <w:szCs w:val="32"/>
        </w:rPr>
        <w:t>财政部组织针对大中型企业总会计师、行政事业单位财务负责人、会计师事务所前</w:t>
      </w:r>
      <w:r w:rsidRPr="00754238">
        <w:rPr>
          <w:rFonts w:ascii="Times New Roman" w:eastAsia="仿宋_GB2312" w:hAnsi="Times New Roman"/>
          <w:sz w:val="32"/>
          <w:szCs w:val="32"/>
        </w:rPr>
        <w:t>100</w:t>
      </w:r>
      <w:r w:rsidRPr="00754238">
        <w:rPr>
          <w:rFonts w:ascii="Times New Roman" w:eastAsia="仿宋_GB2312" w:hAnsi="Times New Roman"/>
          <w:sz w:val="32"/>
          <w:szCs w:val="32"/>
        </w:rPr>
        <w:t>强合伙人、财经管理人才开展的素质提升培训行动。</w:t>
      </w:r>
    </w:p>
    <w:p w:rsidR="004D09A1" w:rsidRPr="00754238" w:rsidRDefault="004D09A1" w:rsidP="0075423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54238">
        <w:rPr>
          <w:rFonts w:ascii="Times New Roman" w:eastAsia="楷体_GB2312" w:hAnsi="Times New Roman"/>
          <w:bCs/>
          <w:sz w:val="32"/>
          <w:szCs w:val="32"/>
        </w:rPr>
        <w:t>9.“</w:t>
      </w:r>
      <w:r w:rsidRPr="00754238">
        <w:rPr>
          <w:rFonts w:ascii="Times New Roman" w:eastAsia="楷体_GB2312" w:hAnsi="Times New Roman"/>
          <w:bCs/>
          <w:sz w:val="32"/>
          <w:szCs w:val="32"/>
        </w:rPr>
        <w:t>一码通</w:t>
      </w:r>
      <w:r w:rsidRPr="00754238">
        <w:rPr>
          <w:rFonts w:ascii="Times New Roman" w:eastAsia="楷体_GB2312" w:hAnsi="Times New Roman"/>
          <w:bCs/>
          <w:sz w:val="32"/>
          <w:szCs w:val="32"/>
        </w:rPr>
        <w:t>”</w:t>
      </w:r>
      <w:r w:rsidRPr="00754238">
        <w:rPr>
          <w:rFonts w:ascii="Times New Roman" w:eastAsia="楷体_GB2312" w:hAnsi="Times New Roman"/>
          <w:bCs/>
          <w:sz w:val="32"/>
          <w:szCs w:val="32"/>
        </w:rPr>
        <w:t>：</w:t>
      </w:r>
      <w:r w:rsidRPr="00754238">
        <w:rPr>
          <w:rFonts w:ascii="Times New Roman" w:eastAsia="仿宋_GB2312" w:hAnsi="Times New Roman"/>
          <w:sz w:val="32"/>
          <w:szCs w:val="32"/>
        </w:rPr>
        <w:t>会计师事务所出具的执业报告，通过专用系统进行</w:t>
      </w:r>
      <w:r w:rsidRPr="00754238">
        <w:rPr>
          <w:rFonts w:ascii="Times New Roman" w:eastAsia="仿宋_GB2312" w:hAnsi="Times New Roman"/>
          <w:sz w:val="32"/>
          <w:szCs w:val="32"/>
        </w:rPr>
        <w:t>“</w:t>
      </w:r>
      <w:r w:rsidRPr="00754238">
        <w:rPr>
          <w:rFonts w:ascii="Times New Roman" w:eastAsia="仿宋_GB2312" w:hAnsi="Times New Roman"/>
          <w:sz w:val="32"/>
          <w:szCs w:val="32"/>
        </w:rPr>
        <w:t>二维码</w:t>
      </w:r>
      <w:r w:rsidRPr="00754238">
        <w:rPr>
          <w:rFonts w:ascii="Times New Roman" w:eastAsia="仿宋_GB2312" w:hAnsi="Times New Roman"/>
          <w:sz w:val="32"/>
          <w:szCs w:val="32"/>
        </w:rPr>
        <w:t>”</w:t>
      </w:r>
      <w:r w:rsidRPr="00754238">
        <w:rPr>
          <w:rFonts w:ascii="Times New Roman" w:eastAsia="仿宋_GB2312" w:hAnsi="Times New Roman"/>
          <w:sz w:val="32"/>
          <w:szCs w:val="32"/>
        </w:rPr>
        <w:t>统一登记后，在全国范围内通认。</w:t>
      </w: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D09A1" w:rsidRPr="00754238" w:rsidRDefault="004D09A1" w:rsidP="004D09A1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B4EF4" w:rsidRPr="00754238" w:rsidRDefault="002B4EF4"/>
    <w:sectPr w:rsidR="002B4EF4" w:rsidRPr="0075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1"/>
    <w:rsid w:val="002B4EF4"/>
    <w:rsid w:val="004D09A1"/>
    <w:rsid w:val="007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>Lsic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Lsic</dc:creator>
  <cp:lastModifiedBy>Lsic</cp:lastModifiedBy>
  <cp:revision>2</cp:revision>
  <dcterms:created xsi:type="dcterms:W3CDTF">2022-02-24T01:39:00Z</dcterms:created>
  <dcterms:modified xsi:type="dcterms:W3CDTF">2022-02-24T01:42:00Z</dcterms:modified>
</cp:coreProperties>
</file>